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6327" w14:textId="7EE7FDAB" w:rsidR="00CB6CEC" w:rsidRPr="00A71606" w:rsidRDefault="00B75836" w:rsidP="00E26A05">
      <w:pPr>
        <w:jc w:val="center"/>
        <w:rPr>
          <w:rFonts w:cstheme="minorHAnsi"/>
          <w:lang w:val="en-US"/>
        </w:rPr>
      </w:pPr>
      <w:r w:rsidRPr="00A71606">
        <w:rPr>
          <w:rFonts w:cstheme="minorHAnsi"/>
          <w:b/>
          <w:bCs/>
          <w:lang w:val="en-US"/>
        </w:rPr>
        <w:t>Pa</w:t>
      </w:r>
      <w:r>
        <w:rPr>
          <w:rFonts w:cstheme="minorHAnsi"/>
          <w:b/>
          <w:bCs/>
          <w:lang w:val="en-US"/>
        </w:rPr>
        <w:t>rticipant</w:t>
      </w:r>
      <w:r w:rsidRPr="00A71606">
        <w:rPr>
          <w:rFonts w:cstheme="minorHAnsi"/>
          <w:b/>
          <w:bCs/>
          <w:lang w:val="en-US"/>
        </w:rPr>
        <w:t xml:space="preserve"> </w:t>
      </w:r>
      <w:r w:rsidR="00E26A05" w:rsidRPr="00A71606">
        <w:rPr>
          <w:rFonts w:cstheme="minorHAnsi"/>
          <w:b/>
          <w:bCs/>
          <w:lang w:val="en-US"/>
        </w:rPr>
        <w:t>Notification: Virus</w:t>
      </w:r>
      <w:r w:rsidR="001805B6">
        <w:rPr>
          <w:rFonts w:cstheme="minorHAnsi"/>
          <w:b/>
          <w:bCs/>
          <w:lang w:val="en-US"/>
        </w:rPr>
        <w:t xml:space="preserve"> W</w:t>
      </w:r>
      <w:r w:rsidR="00E26A05" w:rsidRPr="00A71606">
        <w:rPr>
          <w:rFonts w:cstheme="minorHAnsi"/>
          <w:b/>
          <w:bCs/>
          <w:lang w:val="en-US"/>
        </w:rPr>
        <w:t>atch</w:t>
      </w:r>
    </w:p>
    <w:p w14:paraId="2E03CB80" w14:textId="62A2B461" w:rsidR="00E26A05" w:rsidRPr="00A71606" w:rsidRDefault="00E26A05" w:rsidP="00E26A05">
      <w:pPr>
        <w:rPr>
          <w:rFonts w:cstheme="minorHAnsi"/>
          <w:lang w:val="en-US"/>
        </w:rPr>
      </w:pPr>
    </w:p>
    <w:p w14:paraId="09C22295" w14:textId="77777777" w:rsidR="00E26A05" w:rsidRPr="00A71606" w:rsidRDefault="00E26A05" w:rsidP="00E26A05">
      <w:pPr>
        <w:rPr>
          <w:rFonts w:cstheme="minorHAnsi"/>
          <w:b/>
        </w:rPr>
      </w:pPr>
      <w:r w:rsidRPr="00A71606">
        <w:rPr>
          <w:rFonts w:cstheme="minorHAnsi"/>
          <w:b/>
        </w:rPr>
        <w:t>Who are we?</w:t>
      </w:r>
    </w:p>
    <w:p w14:paraId="16EEE700" w14:textId="71982242" w:rsidR="00E26A05" w:rsidRPr="00A71606" w:rsidRDefault="00E26A05" w:rsidP="00E26A05">
      <w:pPr>
        <w:rPr>
          <w:rFonts w:cstheme="minorHAnsi"/>
        </w:rPr>
      </w:pPr>
      <w:r w:rsidRPr="00A71606">
        <w:rPr>
          <w:rFonts w:cstheme="minorHAnsi"/>
        </w:rPr>
        <w:t>We are researchers at University College London (UCL). UCL is the data controller for this project</w:t>
      </w:r>
      <w:r w:rsidR="00320276" w:rsidRPr="00A71606">
        <w:rPr>
          <w:rFonts w:cstheme="minorHAnsi"/>
        </w:rPr>
        <w:t>.</w:t>
      </w:r>
    </w:p>
    <w:p w14:paraId="44D0423E" w14:textId="775D232B" w:rsidR="00E26A05" w:rsidRPr="00A71606" w:rsidRDefault="00E26A05" w:rsidP="00E26A05">
      <w:pPr>
        <w:rPr>
          <w:rFonts w:cstheme="minorHAnsi"/>
          <w:b/>
        </w:rPr>
      </w:pPr>
      <w:r w:rsidRPr="00A71606">
        <w:rPr>
          <w:rFonts w:cstheme="minorHAnsi"/>
          <w:b/>
        </w:rPr>
        <w:t>What is this project about?</w:t>
      </w:r>
    </w:p>
    <w:p w14:paraId="7321CF1F" w14:textId="77777777" w:rsidR="00320276" w:rsidRPr="00A71606" w:rsidRDefault="00320276" w:rsidP="00320276">
      <w:pPr>
        <w:autoSpaceDE w:val="0"/>
        <w:autoSpaceDN w:val="0"/>
        <w:adjustRightInd w:val="0"/>
        <w:spacing w:after="0" w:line="240" w:lineRule="auto"/>
        <w:jc w:val="both"/>
        <w:rPr>
          <w:rFonts w:cstheme="minorHAnsi"/>
        </w:rPr>
      </w:pPr>
      <w:r w:rsidRPr="00A71606">
        <w:rPr>
          <w:rFonts w:cstheme="minorHAnsi"/>
        </w:rPr>
        <w:t xml:space="preserve">The Coronavirus (COVID-19) Pandemic has caused large numbers of deaths and severe societal disruption worldwide. To respond and support the NHS and public health decision makers, we need to know how many people become infected with the virus, how many of them become ill, what their symptoms are, how many seek health care, how commonly they transmit the illness to household contacts, what proportion need hospitalisation and what proportion die. </w:t>
      </w:r>
    </w:p>
    <w:p w14:paraId="7313DEFB" w14:textId="77777777" w:rsidR="00320276" w:rsidRPr="00A71606" w:rsidRDefault="00320276" w:rsidP="00320276">
      <w:pPr>
        <w:autoSpaceDE w:val="0"/>
        <w:autoSpaceDN w:val="0"/>
        <w:adjustRightInd w:val="0"/>
        <w:spacing w:after="0" w:line="240" w:lineRule="auto"/>
        <w:jc w:val="both"/>
        <w:rPr>
          <w:rFonts w:cstheme="minorHAnsi"/>
        </w:rPr>
      </w:pPr>
    </w:p>
    <w:p w14:paraId="5C5E33CD" w14:textId="062E7C1E" w:rsidR="00320276" w:rsidRPr="00A71606" w:rsidRDefault="00320276" w:rsidP="00320276">
      <w:pPr>
        <w:autoSpaceDE w:val="0"/>
        <w:autoSpaceDN w:val="0"/>
        <w:adjustRightInd w:val="0"/>
        <w:spacing w:after="0" w:line="240" w:lineRule="auto"/>
        <w:jc w:val="both"/>
        <w:rPr>
          <w:rFonts w:cstheme="minorHAnsi"/>
        </w:rPr>
      </w:pPr>
      <w:r w:rsidRPr="00A71606">
        <w:rPr>
          <w:rFonts w:cstheme="minorHAnsi"/>
        </w:rPr>
        <w:t>We also need to understand how the population responds e.g. hand washing behaviours during and after coughing, sneezing or nose wiping, and whether people restrict their movements and social contacts</w:t>
      </w:r>
      <w:r w:rsidR="00790E85">
        <w:rPr>
          <w:rFonts w:cstheme="minorHAnsi"/>
        </w:rPr>
        <w:t>, how well the vaccines are working and how that affects people’s behaviour</w:t>
      </w:r>
      <w:r w:rsidRPr="00A71606">
        <w:rPr>
          <w:rFonts w:cstheme="minorHAnsi"/>
        </w:rPr>
        <w:t xml:space="preserve">. Since many of those infected will have relatively mild symptoms and not seek medical advice the only way to accurately obtain this information is to conduct large scale community studies. </w:t>
      </w:r>
    </w:p>
    <w:p w14:paraId="24F6199D" w14:textId="77777777" w:rsidR="00320276" w:rsidRPr="00A71606" w:rsidRDefault="00320276" w:rsidP="00320276">
      <w:pPr>
        <w:autoSpaceDE w:val="0"/>
        <w:autoSpaceDN w:val="0"/>
        <w:adjustRightInd w:val="0"/>
        <w:spacing w:after="0" w:line="240" w:lineRule="auto"/>
        <w:jc w:val="both"/>
        <w:rPr>
          <w:rFonts w:cstheme="minorHAnsi"/>
        </w:rPr>
      </w:pPr>
    </w:p>
    <w:p w14:paraId="10416338" w14:textId="77777777" w:rsidR="00320276" w:rsidRPr="00A71606" w:rsidRDefault="00320276" w:rsidP="00320276">
      <w:pPr>
        <w:autoSpaceDE w:val="0"/>
        <w:autoSpaceDN w:val="0"/>
        <w:adjustRightInd w:val="0"/>
        <w:spacing w:after="0" w:line="240" w:lineRule="auto"/>
        <w:jc w:val="both"/>
        <w:rPr>
          <w:rFonts w:cstheme="minorHAnsi"/>
        </w:rPr>
      </w:pPr>
      <w:r w:rsidRPr="00A71606">
        <w:rPr>
          <w:rFonts w:cstheme="minorHAnsi"/>
        </w:rPr>
        <w:t xml:space="preserve">We will follow up members of the public using regular online surveys of symptoms and behaviours, to build a detailed picture of how the virus spreads and the population responds. </w:t>
      </w:r>
    </w:p>
    <w:p w14:paraId="37882440" w14:textId="77777777" w:rsidR="00320276" w:rsidRPr="00A71606" w:rsidRDefault="00320276" w:rsidP="00320276">
      <w:pPr>
        <w:autoSpaceDE w:val="0"/>
        <w:autoSpaceDN w:val="0"/>
        <w:adjustRightInd w:val="0"/>
        <w:spacing w:after="0" w:line="240" w:lineRule="auto"/>
        <w:jc w:val="both"/>
        <w:rPr>
          <w:rFonts w:cstheme="minorHAnsi"/>
        </w:rPr>
      </w:pPr>
    </w:p>
    <w:p w14:paraId="1C3AC28A" w14:textId="048A0AF6" w:rsidR="00E26A05" w:rsidRPr="00A71606" w:rsidRDefault="00E26A05" w:rsidP="00E26A05">
      <w:pPr>
        <w:rPr>
          <w:rFonts w:cstheme="minorHAnsi"/>
          <w:b/>
        </w:rPr>
      </w:pPr>
      <w:r w:rsidRPr="00A71606">
        <w:rPr>
          <w:rFonts w:cstheme="minorHAnsi"/>
          <w:b/>
        </w:rPr>
        <w:t xml:space="preserve">The data used in this project </w:t>
      </w:r>
    </w:p>
    <w:p w14:paraId="0A52C129" w14:textId="4EAAD7B5" w:rsidR="00512ED6" w:rsidRPr="00A71606" w:rsidRDefault="00512ED6" w:rsidP="00E26A05">
      <w:pPr>
        <w:rPr>
          <w:rFonts w:cstheme="minorHAnsi"/>
          <w:bCs/>
        </w:rPr>
      </w:pPr>
      <w:r w:rsidRPr="00A71606">
        <w:rPr>
          <w:rFonts w:cstheme="minorHAnsi"/>
          <w:bCs/>
        </w:rPr>
        <w:t>If you have consented to take part in this project, the data that will be used in this project will come from different sources:</w:t>
      </w:r>
    </w:p>
    <w:p w14:paraId="714BBA3B" w14:textId="61957DF1" w:rsidR="00512ED6" w:rsidRPr="00A71606" w:rsidRDefault="00512ED6" w:rsidP="00E26A05">
      <w:pPr>
        <w:rPr>
          <w:rFonts w:cstheme="minorHAnsi"/>
          <w:bCs/>
          <w:u w:val="single"/>
        </w:rPr>
      </w:pPr>
      <w:r w:rsidRPr="00A71606">
        <w:rPr>
          <w:rFonts w:cstheme="minorHAnsi"/>
          <w:bCs/>
          <w:u w:val="single"/>
        </w:rPr>
        <w:t>1. Household surveys</w:t>
      </w:r>
    </w:p>
    <w:p w14:paraId="48EB4508" w14:textId="4BC32296" w:rsidR="00320276" w:rsidRPr="00A71606" w:rsidRDefault="00512ED6" w:rsidP="00E26A05">
      <w:pPr>
        <w:rPr>
          <w:rFonts w:cstheme="minorHAnsi"/>
          <w:bCs/>
        </w:rPr>
      </w:pPr>
      <w:r w:rsidRPr="00A71606">
        <w:rPr>
          <w:rFonts w:cstheme="minorHAnsi"/>
          <w:bCs/>
        </w:rPr>
        <w:t>A lead person in your household</w:t>
      </w:r>
      <w:r w:rsidR="00320276" w:rsidRPr="00A71606">
        <w:rPr>
          <w:rFonts w:cstheme="minorHAnsi"/>
          <w:bCs/>
        </w:rPr>
        <w:t xml:space="preserve"> </w:t>
      </w:r>
      <w:r w:rsidRPr="00A71606">
        <w:rPr>
          <w:rFonts w:cstheme="minorHAnsi"/>
          <w:bCs/>
        </w:rPr>
        <w:t xml:space="preserve">(whom the household will nominate) </w:t>
      </w:r>
      <w:r w:rsidR="00320276" w:rsidRPr="00A71606">
        <w:rPr>
          <w:rFonts w:cstheme="minorHAnsi"/>
          <w:bCs/>
        </w:rPr>
        <w:t xml:space="preserve">will be asked to provide the following information: </w:t>
      </w:r>
    </w:p>
    <w:p w14:paraId="6A2C5E58" w14:textId="7665735C" w:rsidR="00512ED6" w:rsidRPr="00A71606" w:rsidRDefault="00512ED6" w:rsidP="00512ED6">
      <w:pPr>
        <w:numPr>
          <w:ilvl w:val="1"/>
          <w:numId w:val="1"/>
        </w:numPr>
        <w:spacing w:after="0" w:line="240" w:lineRule="auto"/>
        <w:jc w:val="both"/>
        <w:rPr>
          <w:rFonts w:cstheme="minorHAnsi"/>
          <w:bCs/>
        </w:rPr>
      </w:pPr>
      <w:r w:rsidRPr="00A71606">
        <w:rPr>
          <w:rFonts w:cstheme="minorHAnsi"/>
          <w:bCs/>
        </w:rPr>
        <w:t xml:space="preserve">A brief baseline questionnaire about your household, and general health </w:t>
      </w:r>
    </w:p>
    <w:p w14:paraId="1485C398" w14:textId="05BC6AB5" w:rsidR="00512ED6" w:rsidRPr="00A71606" w:rsidRDefault="00512ED6" w:rsidP="008C6C71">
      <w:pPr>
        <w:numPr>
          <w:ilvl w:val="1"/>
          <w:numId w:val="1"/>
        </w:numPr>
        <w:spacing w:after="0" w:line="240" w:lineRule="auto"/>
        <w:jc w:val="both"/>
        <w:rPr>
          <w:rFonts w:cstheme="minorHAnsi"/>
          <w:bCs/>
        </w:rPr>
      </w:pPr>
      <w:r w:rsidRPr="00A71606">
        <w:rPr>
          <w:rFonts w:cstheme="minorHAnsi"/>
          <w:bCs/>
        </w:rPr>
        <w:t xml:space="preserve">Weekly illness questionnaire- </w:t>
      </w:r>
      <w:r w:rsidR="00F72E2C" w:rsidRPr="00A71606">
        <w:rPr>
          <w:rFonts w:cstheme="minorHAnsi"/>
          <w:bCs/>
        </w:rPr>
        <w:t xml:space="preserve">Data on whether the lead householder or anyone else in the family has been ill and their symptoms, including temperature, and time off work. </w:t>
      </w:r>
    </w:p>
    <w:p w14:paraId="6AAD5909" w14:textId="0824BAED" w:rsidR="00512ED6" w:rsidRPr="00A71606" w:rsidRDefault="00512ED6" w:rsidP="00512ED6">
      <w:pPr>
        <w:numPr>
          <w:ilvl w:val="1"/>
          <w:numId w:val="1"/>
        </w:numPr>
        <w:spacing w:after="0" w:line="240" w:lineRule="auto"/>
        <w:jc w:val="both"/>
        <w:rPr>
          <w:rFonts w:cstheme="minorHAnsi"/>
          <w:bCs/>
        </w:rPr>
      </w:pPr>
      <w:r w:rsidRPr="00A71606">
        <w:rPr>
          <w:rFonts w:cstheme="minorHAnsi"/>
          <w:bCs/>
        </w:rPr>
        <w:t xml:space="preserve">Monthly questionnaire- </w:t>
      </w:r>
      <w:r w:rsidR="00F72E2C" w:rsidRPr="00A71606">
        <w:rPr>
          <w:rFonts w:cstheme="minorHAnsi"/>
          <w:bCs/>
        </w:rPr>
        <w:t>Information about</w:t>
      </w:r>
      <w:r w:rsidRPr="00A71606">
        <w:rPr>
          <w:rFonts w:cstheme="minorHAnsi"/>
          <w:bCs/>
        </w:rPr>
        <w:t xml:space="preserve"> online health information seeking, social distancing questions, contacts, activities, places visited and hand &amp; respiratory hygiene.</w:t>
      </w:r>
    </w:p>
    <w:p w14:paraId="6FCC7CFC" w14:textId="3F0D6D5A" w:rsidR="00320276" w:rsidRPr="00A71606" w:rsidRDefault="00320276" w:rsidP="00E26A05">
      <w:pPr>
        <w:rPr>
          <w:rFonts w:cstheme="minorHAnsi"/>
          <w:bCs/>
        </w:rPr>
      </w:pPr>
    </w:p>
    <w:p w14:paraId="0128F7A1" w14:textId="3ED910C0" w:rsidR="00512ED6" w:rsidRPr="00A71606" w:rsidRDefault="00512ED6" w:rsidP="00E26A05">
      <w:pPr>
        <w:rPr>
          <w:rFonts w:cstheme="minorHAnsi"/>
          <w:bCs/>
          <w:u w:val="single"/>
        </w:rPr>
      </w:pPr>
      <w:r w:rsidRPr="00A71606">
        <w:rPr>
          <w:rFonts w:cstheme="minorHAnsi"/>
          <w:bCs/>
          <w:u w:val="single"/>
        </w:rPr>
        <w:t xml:space="preserve">2. Routinely collected medical records </w:t>
      </w:r>
      <w:r w:rsidR="00A71606">
        <w:rPr>
          <w:rFonts w:cstheme="minorHAnsi"/>
          <w:bCs/>
          <w:u w:val="single"/>
        </w:rPr>
        <w:t>and</w:t>
      </w:r>
      <w:r w:rsidRPr="00A71606">
        <w:rPr>
          <w:rFonts w:cstheme="minorHAnsi"/>
          <w:bCs/>
          <w:u w:val="single"/>
        </w:rPr>
        <w:t xml:space="preserve"> laboratory test data</w:t>
      </w:r>
    </w:p>
    <w:p w14:paraId="1AF730EC" w14:textId="20A2B5F7" w:rsidR="00087675" w:rsidRPr="00A71606" w:rsidRDefault="00512ED6" w:rsidP="00512ED6">
      <w:pPr>
        <w:pStyle w:val="questionnaire"/>
        <w:rPr>
          <w:rFonts w:asciiTheme="minorHAnsi" w:hAnsiTheme="minorHAnsi" w:cstheme="minorHAnsi"/>
          <w:i/>
          <w:iCs/>
          <w:sz w:val="22"/>
          <w:szCs w:val="22"/>
          <w:lang w:eastAsia="ja-JP"/>
        </w:rPr>
      </w:pPr>
      <w:r w:rsidRPr="00A71606">
        <w:rPr>
          <w:rFonts w:asciiTheme="minorHAnsi" w:hAnsiTheme="minorHAnsi" w:cstheme="minorHAnsi"/>
          <w:bCs/>
          <w:sz w:val="22"/>
          <w:szCs w:val="22"/>
        </w:rPr>
        <w:t xml:space="preserve">These are data that are routinely collected </w:t>
      </w:r>
      <w:r w:rsidR="00087675">
        <w:rPr>
          <w:rFonts w:asciiTheme="minorHAnsi" w:hAnsiTheme="minorHAnsi" w:cstheme="minorHAnsi"/>
          <w:bCs/>
          <w:sz w:val="22"/>
          <w:szCs w:val="22"/>
        </w:rPr>
        <w:t>through the NHS</w:t>
      </w:r>
      <w:r w:rsidRPr="00A71606">
        <w:rPr>
          <w:rFonts w:asciiTheme="minorHAnsi" w:hAnsiTheme="minorHAnsi" w:cstheme="minorHAnsi"/>
          <w:bCs/>
          <w:sz w:val="22"/>
          <w:szCs w:val="22"/>
        </w:rPr>
        <w:t xml:space="preserve"> or are recorded as part of vital statistics registration. The data include</w:t>
      </w:r>
      <w:r w:rsidR="00790E85">
        <w:rPr>
          <w:rFonts w:asciiTheme="minorHAnsi" w:hAnsiTheme="minorHAnsi" w:cstheme="minorHAnsi"/>
          <w:bCs/>
          <w:sz w:val="22"/>
          <w:szCs w:val="22"/>
        </w:rPr>
        <w:t xml:space="preserve"> vaccinations,</w:t>
      </w:r>
      <w:r w:rsidRPr="00A71606">
        <w:rPr>
          <w:rFonts w:asciiTheme="minorHAnsi" w:hAnsiTheme="minorHAnsi" w:cstheme="minorHAnsi"/>
          <w:b/>
          <w:sz w:val="22"/>
          <w:szCs w:val="22"/>
        </w:rPr>
        <w:t xml:space="preserve"> </w:t>
      </w:r>
      <w:r w:rsidRPr="00A71606">
        <w:rPr>
          <w:rFonts w:asciiTheme="minorHAnsi" w:hAnsiTheme="minorHAnsi" w:cstheme="minorHAnsi"/>
          <w:sz w:val="22"/>
          <w:szCs w:val="22"/>
        </w:rPr>
        <w:t xml:space="preserve">hospital visits, tests or treatments </w:t>
      </w:r>
      <w:r w:rsidRPr="00A71606">
        <w:rPr>
          <w:rFonts w:asciiTheme="minorHAnsi" w:eastAsia="Times New Roman" w:hAnsiTheme="minorHAnsi" w:cstheme="minorHAnsi"/>
          <w:color w:val="000000"/>
          <w:sz w:val="22"/>
          <w:szCs w:val="22"/>
          <w:shd w:val="clear" w:color="auto" w:fill="FFFFFF"/>
        </w:rPr>
        <w:t xml:space="preserve">and any deaths in the family during the course </w:t>
      </w:r>
      <w:r w:rsidRPr="00087675">
        <w:rPr>
          <w:rFonts w:asciiTheme="minorHAnsi" w:eastAsia="Times New Roman" w:hAnsiTheme="minorHAnsi" w:cstheme="minorHAnsi"/>
          <w:color w:val="000000"/>
          <w:sz w:val="22"/>
          <w:szCs w:val="22"/>
          <w:shd w:val="clear" w:color="auto" w:fill="FFFFFF"/>
        </w:rPr>
        <w:t xml:space="preserve">of the study. </w:t>
      </w:r>
      <w:r w:rsidRPr="00087675">
        <w:rPr>
          <w:rFonts w:asciiTheme="minorHAnsi" w:hAnsiTheme="minorHAnsi" w:cstheme="minorHAnsi"/>
          <w:iCs/>
          <w:sz w:val="22"/>
          <w:szCs w:val="22"/>
          <w:lang w:eastAsia="ja-JP"/>
        </w:rPr>
        <w:t>NHS Digital holds the data on hospital admissions (called Hospital Episode Statistics data) and deaths</w:t>
      </w:r>
      <w:r w:rsidR="00087675" w:rsidRPr="00087675">
        <w:rPr>
          <w:rFonts w:asciiTheme="minorHAnsi" w:hAnsiTheme="minorHAnsi" w:cstheme="minorHAnsi"/>
          <w:iCs/>
          <w:sz w:val="22"/>
          <w:szCs w:val="22"/>
          <w:lang w:eastAsia="ja-JP"/>
        </w:rPr>
        <w:t xml:space="preserve">. We will also hold </w:t>
      </w:r>
      <w:r w:rsidR="00087675" w:rsidRPr="00087675">
        <w:rPr>
          <w:rFonts w:asciiTheme="minorHAnsi" w:eastAsia="Calibri" w:hAnsiTheme="minorHAnsi" w:cstheme="minorHAnsi"/>
          <w:sz w:val="22"/>
          <w:szCs w:val="22"/>
        </w:rPr>
        <w:t>virological testing data routinely collected by Public Health England and the NHS Test and Trace Service.</w:t>
      </w:r>
      <w:r w:rsidR="00087675" w:rsidRPr="004F72DB">
        <w:rPr>
          <w:rFonts w:asciiTheme="majorHAnsi" w:eastAsia="Times New Roman" w:hAnsiTheme="majorHAnsi" w:cstheme="majorHAnsi"/>
          <w:color w:val="000000"/>
          <w:shd w:val="clear" w:color="auto" w:fill="FFFFFF"/>
        </w:rPr>
        <w:t xml:space="preserve"> </w:t>
      </w:r>
    </w:p>
    <w:p w14:paraId="789EE247" w14:textId="77777777" w:rsidR="00512ED6" w:rsidRPr="00A71606" w:rsidRDefault="00512ED6" w:rsidP="00E26A05">
      <w:pPr>
        <w:rPr>
          <w:rFonts w:cstheme="minorHAnsi"/>
          <w:bCs/>
        </w:rPr>
      </w:pPr>
    </w:p>
    <w:p w14:paraId="51A5CDCF" w14:textId="102C8907" w:rsidR="00512ED6" w:rsidRPr="00A71606" w:rsidRDefault="00512ED6" w:rsidP="00E26A05">
      <w:pPr>
        <w:rPr>
          <w:rFonts w:cstheme="minorHAnsi"/>
          <w:bCs/>
          <w:u w:val="single"/>
        </w:rPr>
      </w:pPr>
      <w:r w:rsidRPr="00A71606">
        <w:rPr>
          <w:rFonts w:cstheme="minorHAnsi"/>
          <w:bCs/>
          <w:u w:val="single"/>
        </w:rPr>
        <w:t>3. Virological</w:t>
      </w:r>
      <w:r w:rsidR="00C62605">
        <w:rPr>
          <w:rFonts w:cstheme="minorHAnsi"/>
          <w:bCs/>
          <w:u w:val="single"/>
        </w:rPr>
        <w:t xml:space="preserve"> and blood</w:t>
      </w:r>
      <w:r w:rsidRPr="00A71606">
        <w:rPr>
          <w:rFonts w:cstheme="minorHAnsi"/>
          <w:bCs/>
          <w:u w:val="single"/>
        </w:rPr>
        <w:t xml:space="preserve"> testing data </w:t>
      </w:r>
    </w:p>
    <w:p w14:paraId="32AD48C4" w14:textId="6325B437" w:rsidR="00512ED6" w:rsidRPr="00A71606" w:rsidRDefault="00F72E2C" w:rsidP="00E26A05">
      <w:pPr>
        <w:rPr>
          <w:rFonts w:cstheme="minorHAnsi"/>
          <w:bCs/>
        </w:rPr>
      </w:pPr>
      <w:r w:rsidRPr="00A71606">
        <w:rPr>
          <w:rFonts w:cstheme="minorHAnsi"/>
        </w:rPr>
        <w:lastRenderedPageBreak/>
        <w:t xml:space="preserve">If your </w:t>
      </w:r>
      <w:r w:rsidR="00512ED6" w:rsidRPr="00A71606">
        <w:rPr>
          <w:rFonts w:cstheme="minorHAnsi"/>
        </w:rPr>
        <w:t xml:space="preserve">household </w:t>
      </w:r>
      <w:r w:rsidRPr="00A71606">
        <w:rPr>
          <w:rFonts w:cstheme="minorHAnsi"/>
          <w:bCs/>
        </w:rPr>
        <w:t>has</w:t>
      </w:r>
      <w:r w:rsidR="00512ED6" w:rsidRPr="00A71606">
        <w:rPr>
          <w:rFonts w:cstheme="minorHAnsi"/>
          <w:bCs/>
        </w:rPr>
        <w:t xml:space="preserve"> be</w:t>
      </w:r>
      <w:r w:rsidRPr="00A71606">
        <w:rPr>
          <w:rFonts w:cstheme="minorHAnsi"/>
          <w:bCs/>
        </w:rPr>
        <w:t>en</w:t>
      </w:r>
      <w:r w:rsidR="00512ED6" w:rsidRPr="00A71606">
        <w:rPr>
          <w:rFonts w:cstheme="minorHAnsi"/>
          <w:bCs/>
        </w:rPr>
        <w:t xml:space="preserve"> randomly selected to </w:t>
      </w:r>
      <w:r w:rsidR="00512ED6" w:rsidRPr="00A71606">
        <w:rPr>
          <w:rFonts w:cstheme="minorHAnsi"/>
        </w:rPr>
        <w:t>be part of a smaller group of Virus Watch participants that we study to find out whether you have been infected with COVID-19 (or a different kind of respiratory infection) when you experience a respiratory illness</w:t>
      </w:r>
      <w:r w:rsidRPr="00A71606">
        <w:rPr>
          <w:rFonts w:cstheme="minorHAnsi"/>
        </w:rPr>
        <w:t>, we will have data from you on tests results from</w:t>
      </w:r>
      <w:r w:rsidR="00512ED6" w:rsidRPr="00A71606">
        <w:rPr>
          <w:rFonts w:cstheme="minorHAnsi"/>
        </w:rPr>
        <w:t xml:space="preserve"> </w:t>
      </w:r>
      <w:r w:rsidR="00512ED6" w:rsidRPr="00A71606">
        <w:rPr>
          <w:rFonts w:cstheme="minorHAnsi"/>
          <w:bCs/>
        </w:rPr>
        <w:t>nasal and throat swabs and blood samples</w:t>
      </w:r>
      <w:r w:rsidRPr="00A71606">
        <w:rPr>
          <w:rFonts w:cstheme="minorHAnsi"/>
          <w:bCs/>
        </w:rPr>
        <w:t xml:space="preserve"> collected as part of the study</w:t>
      </w:r>
      <w:r w:rsidR="00512ED6" w:rsidRPr="00A71606">
        <w:rPr>
          <w:rFonts w:cstheme="minorHAnsi"/>
          <w:bCs/>
        </w:rPr>
        <w:t>.</w:t>
      </w:r>
      <w:r w:rsidR="00C62605">
        <w:rPr>
          <w:rFonts w:cstheme="minorHAnsi"/>
          <w:bCs/>
        </w:rPr>
        <w:t xml:space="preserve">  You may also be part of the vaccine evaluation study providing finger prick blood samples monthly or every other month.</w:t>
      </w:r>
    </w:p>
    <w:p w14:paraId="1263A7A9" w14:textId="12DA0717" w:rsidR="00F72E2C" w:rsidRPr="00A71606" w:rsidRDefault="00F72E2C" w:rsidP="00E26A05">
      <w:pPr>
        <w:rPr>
          <w:rFonts w:cstheme="minorHAnsi"/>
          <w:bCs/>
          <w:u w:val="single"/>
        </w:rPr>
      </w:pPr>
      <w:r w:rsidRPr="00A71606">
        <w:rPr>
          <w:rFonts w:cstheme="minorHAnsi"/>
          <w:bCs/>
          <w:u w:val="single"/>
        </w:rPr>
        <w:t xml:space="preserve">4. </w:t>
      </w:r>
      <w:proofErr w:type="spellStart"/>
      <w:r w:rsidRPr="00A71606">
        <w:rPr>
          <w:rFonts w:cstheme="minorHAnsi"/>
          <w:bCs/>
          <w:u w:val="single"/>
        </w:rPr>
        <w:t>Geotracking</w:t>
      </w:r>
      <w:proofErr w:type="spellEnd"/>
      <w:r w:rsidRPr="00A71606">
        <w:rPr>
          <w:rFonts w:cstheme="minorHAnsi"/>
          <w:bCs/>
          <w:u w:val="single"/>
        </w:rPr>
        <w:t xml:space="preserve"> data</w:t>
      </w:r>
    </w:p>
    <w:p w14:paraId="514EB5B3" w14:textId="1EAAF2AD" w:rsidR="00F72E2C" w:rsidRPr="00A71606" w:rsidRDefault="00F72E2C" w:rsidP="00F72E2C">
      <w:pPr>
        <w:spacing w:after="0" w:line="240" w:lineRule="auto"/>
        <w:jc w:val="both"/>
        <w:rPr>
          <w:rFonts w:cstheme="minorHAnsi"/>
        </w:rPr>
      </w:pPr>
      <w:r w:rsidRPr="00A71606">
        <w:rPr>
          <w:rFonts w:cstheme="minorHAnsi"/>
        </w:rPr>
        <w:t xml:space="preserve">If you have downloaded the </w:t>
      </w:r>
      <w:r w:rsidRPr="00A71606">
        <w:rPr>
          <w:rFonts w:cstheme="minorHAnsi"/>
          <w:bCs/>
        </w:rPr>
        <w:t>movement tracking App</w:t>
      </w:r>
      <w:r w:rsidRPr="00A71606">
        <w:rPr>
          <w:rFonts w:cstheme="minorHAnsi"/>
        </w:rPr>
        <w:t xml:space="preserve"> called “Tracker</w:t>
      </w:r>
      <w:r w:rsidR="002D60DA">
        <w:rPr>
          <w:rFonts w:cstheme="minorHAnsi"/>
        </w:rPr>
        <w:t xml:space="preserve"> for ARCGIS</w:t>
      </w:r>
      <w:r w:rsidRPr="00A71606">
        <w:rPr>
          <w:rFonts w:cstheme="minorHAnsi"/>
        </w:rPr>
        <w:t xml:space="preserve">” onto your phone, and are participating in the </w:t>
      </w:r>
      <w:proofErr w:type="spellStart"/>
      <w:r w:rsidRPr="00A71606">
        <w:rPr>
          <w:rFonts w:cstheme="minorHAnsi"/>
        </w:rPr>
        <w:t>geotracking</w:t>
      </w:r>
      <w:proofErr w:type="spellEnd"/>
      <w:r w:rsidRPr="00A71606">
        <w:rPr>
          <w:rFonts w:cstheme="minorHAnsi"/>
        </w:rPr>
        <w:t xml:space="preserve"> study, we will hold movement data about you. </w:t>
      </w:r>
    </w:p>
    <w:p w14:paraId="342D8B4B" w14:textId="35EEED3C" w:rsidR="00F72E2C" w:rsidRDefault="00F72E2C" w:rsidP="00F72E2C">
      <w:pPr>
        <w:spacing w:after="0" w:line="240" w:lineRule="auto"/>
        <w:jc w:val="both"/>
        <w:rPr>
          <w:rFonts w:cstheme="minorHAnsi"/>
          <w:bCs/>
        </w:rPr>
      </w:pPr>
    </w:p>
    <w:p w14:paraId="2A0FF0DD" w14:textId="1A09512D" w:rsidR="00087675" w:rsidRDefault="00087675" w:rsidP="00F72E2C">
      <w:pPr>
        <w:spacing w:after="0" w:line="240" w:lineRule="auto"/>
        <w:jc w:val="both"/>
        <w:rPr>
          <w:rFonts w:cstheme="minorHAnsi"/>
          <w:b/>
        </w:rPr>
      </w:pPr>
      <w:r w:rsidRPr="00087675">
        <w:rPr>
          <w:rFonts w:cstheme="minorHAnsi"/>
          <w:b/>
        </w:rPr>
        <w:t>Data controller/process</w:t>
      </w:r>
      <w:r>
        <w:rPr>
          <w:rFonts w:cstheme="minorHAnsi"/>
          <w:b/>
        </w:rPr>
        <w:t>ors</w:t>
      </w:r>
    </w:p>
    <w:p w14:paraId="727BF021" w14:textId="77777777" w:rsidR="00087675" w:rsidRPr="00087675" w:rsidRDefault="00087675" w:rsidP="00F72E2C">
      <w:pPr>
        <w:spacing w:after="0" w:line="240" w:lineRule="auto"/>
        <w:jc w:val="both"/>
        <w:rPr>
          <w:rFonts w:cstheme="minorHAnsi"/>
          <w:b/>
        </w:rPr>
      </w:pPr>
    </w:p>
    <w:p w14:paraId="61312336" w14:textId="75F2507E" w:rsidR="009011D7" w:rsidRPr="009011D7" w:rsidRDefault="009011D7" w:rsidP="009011D7">
      <w:pPr>
        <w:autoSpaceDE w:val="0"/>
        <w:autoSpaceDN w:val="0"/>
        <w:adjustRightInd w:val="0"/>
        <w:spacing w:after="0" w:line="240" w:lineRule="auto"/>
        <w:rPr>
          <w:rFonts w:cstheme="minorHAnsi"/>
          <w:i/>
        </w:rPr>
      </w:pPr>
      <w:r w:rsidRPr="009011D7">
        <w:rPr>
          <w:rFonts w:cstheme="minorHAnsi"/>
        </w:rPr>
        <w:t xml:space="preserve">UCL as study sponsor will be data controller for all data generated by the study (Survey data, Geolocation data and Laboratory data tested at the Francis Crick /UCLH and </w:t>
      </w:r>
      <w:proofErr w:type="spellStart"/>
      <w:r w:rsidRPr="009011D7">
        <w:rPr>
          <w:rFonts w:cstheme="minorHAnsi"/>
        </w:rPr>
        <w:t>Thriva</w:t>
      </w:r>
      <w:proofErr w:type="spellEnd"/>
      <w:r w:rsidRPr="009011D7">
        <w:rPr>
          <w:rFonts w:cstheme="minorHAnsi"/>
        </w:rPr>
        <w:t xml:space="preserve">).  UCL are processors of </w:t>
      </w:r>
      <w:r w:rsidRPr="009011D7">
        <w:rPr>
          <w:rFonts w:cstheme="minorHAnsi"/>
          <w:iCs/>
        </w:rPr>
        <w:t xml:space="preserve">the linked NHS Digital and Public Health England COVID-19 testing and vaccination datasets for this study. </w:t>
      </w:r>
    </w:p>
    <w:p w14:paraId="2B26F7D9" w14:textId="3520B45F" w:rsidR="00F72E2C" w:rsidRPr="00A71606" w:rsidRDefault="00F72E2C" w:rsidP="00E26A05">
      <w:pPr>
        <w:rPr>
          <w:rFonts w:cstheme="minorHAnsi"/>
          <w:bCs/>
        </w:rPr>
      </w:pPr>
    </w:p>
    <w:p w14:paraId="7DDEE5A8" w14:textId="15892208" w:rsidR="00E26A05" w:rsidRPr="00A71606" w:rsidRDefault="00E26A05" w:rsidP="00E26A05">
      <w:pPr>
        <w:rPr>
          <w:rFonts w:cstheme="minorHAnsi"/>
          <w:b/>
        </w:rPr>
      </w:pPr>
      <w:r w:rsidRPr="00A71606">
        <w:rPr>
          <w:rFonts w:cstheme="minorHAnsi"/>
          <w:b/>
        </w:rPr>
        <w:t xml:space="preserve">Confidentiality </w:t>
      </w:r>
    </w:p>
    <w:p w14:paraId="6B1D681F" w14:textId="6705827B" w:rsidR="00E26A05" w:rsidRPr="00A71606" w:rsidRDefault="00A71606" w:rsidP="00E26A05">
      <w:pPr>
        <w:rPr>
          <w:rFonts w:cstheme="minorHAnsi"/>
        </w:rPr>
      </w:pPr>
      <w:r w:rsidRPr="00A71606">
        <w:rPr>
          <w:rFonts w:cstheme="minorHAnsi"/>
        </w:rPr>
        <w:t xml:space="preserve">All survey data will be undertaken using </w:t>
      </w:r>
      <w:proofErr w:type="spellStart"/>
      <w:r w:rsidR="00DD583B">
        <w:rPr>
          <w:rFonts w:cstheme="minorHAnsi"/>
        </w:rPr>
        <w:t>RedCap</w:t>
      </w:r>
      <w:proofErr w:type="spellEnd"/>
      <w:r w:rsidR="00DD583B">
        <w:rPr>
          <w:rFonts w:cstheme="minorHAnsi"/>
        </w:rPr>
        <w:t xml:space="preserve"> Survey Software</w:t>
      </w:r>
      <w:r w:rsidRPr="00A71606">
        <w:rPr>
          <w:rFonts w:cstheme="minorHAnsi"/>
        </w:rPr>
        <w:t xml:space="preserve"> and securely stored in </w:t>
      </w:r>
      <w:r w:rsidR="002D60DA">
        <w:rPr>
          <w:rFonts w:cstheme="minorHAnsi"/>
        </w:rPr>
        <w:t>the UCL data safe haven</w:t>
      </w:r>
      <w:r w:rsidRPr="00A71606">
        <w:rPr>
          <w:rFonts w:cstheme="minorHAnsi"/>
        </w:rPr>
        <w:t>. All labor</w:t>
      </w:r>
      <w:r>
        <w:rPr>
          <w:rFonts w:cstheme="minorHAnsi"/>
        </w:rPr>
        <w:t>atory test results and</w:t>
      </w:r>
      <w:r w:rsidRPr="00A71606">
        <w:rPr>
          <w:rFonts w:cstheme="minorHAnsi"/>
        </w:rPr>
        <w:t xml:space="preserve"> routinely collected hospital data and deaths data will be stored </w:t>
      </w:r>
      <w:r w:rsidR="00E26A05" w:rsidRPr="00A71606">
        <w:rPr>
          <w:rFonts w:cstheme="minorHAnsi"/>
        </w:rPr>
        <w:t xml:space="preserve">on highly secure servers at </w:t>
      </w:r>
      <w:r w:rsidR="00F549D1" w:rsidRPr="00A71606">
        <w:rPr>
          <w:rFonts w:cstheme="minorHAnsi"/>
        </w:rPr>
        <w:t xml:space="preserve">UCL </w:t>
      </w:r>
      <w:r w:rsidR="00E26A05" w:rsidRPr="00A71606">
        <w:rPr>
          <w:rFonts w:cstheme="minorHAnsi"/>
        </w:rPr>
        <w:t xml:space="preserve">and can only be accessed by a small number of accredited individuals. </w:t>
      </w:r>
      <w:r>
        <w:rPr>
          <w:rFonts w:cstheme="minorHAnsi"/>
        </w:rPr>
        <w:t>The survey data will be securely downloaded to the UCL secure server for analysis.</w:t>
      </w:r>
      <w:r w:rsidR="00AA6F5A">
        <w:rPr>
          <w:rFonts w:cstheme="minorHAnsi"/>
        </w:rPr>
        <w:t xml:space="preserve"> Movement tracking data will be stored on the secure ArcGIS EU Amazon server.</w:t>
      </w:r>
    </w:p>
    <w:p w14:paraId="2FDF7F65" w14:textId="77777777" w:rsidR="00D07108" w:rsidRDefault="00D07108" w:rsidP="00E26A05">
      <w:pPr>
        <w:rPr>
          <w:rFonts w:cstheme="minorHAnsi"/>
          <w:b/>
        </w:rPr>
      </w:pPr>
    </w:p>
    <w:p w14:paraId="007A917F" w14:textId="212552A0" w:rsidR="00E26A05" w:rsidRPr="00A71606" w:rsidRDefault="00E26A05" w:rsidP="00E26A05">
      <w:pPr>
        <w:rPr>
          <w:rFonts w:cstheme="minorHAnsi"/>
          <w:b/>
        </w:rPr>
      </w:pPr>
      <w:r w:rsidRPr="00A71606">
        <w:rPr>
          <w:rFonts w:cstheme="minorHAnsi"/>
          <w:b/>
        </w:rPr>
        <w:t xml:space="preserve">Patient Notification/Fair Processing Notice </w:t>
      </w:r>
    </w:p>
    <w:p w14:paraId="6274FCFB" w14:textId="1925A0E9" w:rsidR="00E26A05" w:rsidRPr="00A71606" w:rsidRDefault="00E26A05" w:rsidP="00E26A05">
      <w:pPr>
        <w:rPr>
          <w:rFonts w:cstheme="minorHAnsi"/>
        </w:rPr>
      </w:pPr>
      <w:r w:rsidRPr="00A71606">
        <w:rPr>
          <w:rFonts w:cstheme="minorHAnsi"/>
        </w:rPr>
        <w:t>The identifying information (such as NHS numbers</w:t>
      </w:r>
      <w:r w:rsidR="00F549D1" w:rsidRPr="00A71606">
        <w:rPr>
          <w:rFonts w:cstheme="minorHAnsi"/>
        </w:rPr>
        <w:t xml:space="preserve"> and names</w:t>
      </w:r>
      <w:r w:rsidRPr="00A71606">
        <w:rPr>
          <w:rFonts w:cstheme="minorHAnsi"/>
        </w:rPr>
        <w:t xml:space="preserve">) are kept in a separate database, away from the </w:t>
      </w:r>
      <w:r w:rsidR="00F549D1" w:rsidRPr="00A71606">
        <w:rPr>
          <w:rFonts w:cstheme="minorHAnsi"/>
        </w:rPr>
        <w:t xml:space="preserve">data about your health, virological test results, or any other information collected via the survey. </w:t>
      </w:r>
    </w:p>
    <w:p w14:paraId="0B20F63E" w14:textId="7B743B10" w:rsidR="00E26A05" w:rsidRPr="00A71606" w:rsidRDefault="00E26A05" w:rsidP="00E26A05">
      <w:pPr>
        <w:rPr>
          <w:rFonts w:cstheme="minorHAnsi"/>
        </w:rPr>
      </w:pPr>
      <w:r w:rsidRPr="00A71606">
        <w:rPr>
          <w:rFonts w:cstheme="minorHAnsi"/>
        </w:rPr>
        <w:t xml:space="preserve">All staff working on this project have a legal duty of confidentiality to protect personal information about </w:t>
      </w:r>
      <w:r w:rsidR="00F549D1" w:rsidRPr="00A71606">
        <w:rPr>
          <w:rFonts w:cstheme="minorHAnsi"/>
        </w:rPr>
        <w:t>individuals</w:t>
      </w:r>
      <w:r w:rsidRPr="00A71606">
        <w:rPr>
          <w:rFonts w:cstheme="minorHAnsi"/>
        </w:rPr>
        <w:t xml:space="preserve">. All staff working with the data have had special training in keeping data confidential and secure.  </w:t>
      </w:r>
    </w:p>
    <w:p w14:paraId="09E4E9C1" w14:textId="77777777" w:rsidR="00E26A05" w:rsidRPr="00A71606" w:rsidRDefault="00E26A05" w:rsidP="00E26A05">
      <w:pPr>
        <w:rPr>
          <w:rFonts w:cstheme="minorHAnsi"/>
          <w:b/>
          <w:bCs/>
        </w:rPr>
      </w:pPr>
      <w:r w:rsidRPr="00A71606">
        <w:rPr>
          <w:rFonts w:cstheme="minorHAnsi"/>
          <w:b/>
          <w:bCs/>
        </w:rPr>
        <w:t xml:space="preserve">Where to find the results </w:t>
      </w:r>
    </w:p>
    <w:p w14:paraId="2DE85466" w14:textId="5FD697C7" w:rsidR="00E26A05" w:rsidRPr="00A71606" w:rsidRDefault="00E26A05" w:rsidP="00E26A05">
      <w:pPr>
        <w:rPr>
          <w:rFonts w:cstheme="minorHAnsi"/>
        </w:rPr>
      </w:pPr>
      <w:r w:rsidRPr="00A71606">
        <w:rPr>
          <w:rFonts w:cstheme="minorHAnsi"/>
        </w:rPr>
        <w:t xml:space="preserve">Our results will be published in open access journals so that they can be read online and downloaded for free. We will announce these publications and provide lay summaries of our results on our website: </w:t>
      </w:r>
      <w:hyperlink r:id="rId5" w:history="1">
        <w:r w:rsidR="00790E85" w:rsidRPr="00F87F9A">
          <w:rPr>
            <w:rStyle w:val="Hyperlink"/>
            <w:rFonts w:cstheme="minorHAnsi"/>
          </w:rPr>
          <w:t>https://ucl-virus-watch.net/</w:t>
        </w:r>
      </w:hyperlink>
      <w:r w:rsidR="00790E85">
        <w:rPr>
          <w:rFonts w:cstheme="minorHAnsi"/>
        </w:rPr>
        <w:t xml:space="preserve"> </w:t>
      </w:r>
      <w:r w:rsidR="00E8641B">
        <w:rPr>
          <w:rFonts w:cstheme="minorHAnsi"/>
        </w:rPr>
        <w:t>P</w:t>
      </w:r>
      <w:r w:rsidRPr="00A71606">
        <w:rPr>
          <w:rFonts w:cstheme="minorHAnsi"/>
        </w:rPr>
        <w:t xml:space="preserve">ublications will also be released to the press via the UCL Media Engagement Office.  </w:t>
      </w:r>
    </w:p>
    <w:p w14:paraId="76C3A89F" w14:textId="77777777" w:rsidR="00F549D1" w:rsidRPr="00A71606" w:rsidRDefault="00F549D1" w:rsidP="00E26A05">
      <w:pPr>
        <w:rPr>
          <w:rFonts w:cstheme="minorHAnsi"/>
        </w:rPr>
      </w:pPr>
    </w:p>
    <w:p w14:paraId="122802B9" w14:textId="77777777" w:rsidR="00E26A05" w:rsidRPr="0054590B" w:rsidRDefault="00E26A05" w:rsidP="00E26A05">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54590B">
        <w:rPr>
          <w:rFonts w:asciiTheme="minorHAnsi" w:hAnsiTheme="minorHAnsi" w:cstheme="minorHAnsi"/>
          <w:b/>
          <w:sz w:val="22"/>
          <w:szCs w:val="22"/>
          <w:bdr w:val="none" w:sz="0" w:space="0" w:color="auto" w:frame="1"/>
        </w:rPr>
        <w:t>Legal and ethical permissions</w:t>
      </w:r>
    </w:p>
    <w:p w14:paraId="23FD1E25" w14:textId="57134CB3" w:rsidR="00E26A05" w:rsidRPr="0054590B" w:rsidRDefault="00E26A05" w:rsidP="00E26A05">
      <w:pPr>
        <w:shd w:val="clear" w:color="auto" w:fill="FFFFFF"/>
        <w:spacing w:after="360" w:line="240" w:lineRule="auto"/>
        <w:textAlignment w:val="baseline"/>
        <w:rPr>
          <w:rFonts w:eastAsia="Times New Roman" w:cstheme="minorHAnsi"/>
          <w:lang w:eastAsia="en-GB"/>
        </w:rPr>
      </w:pPr>
      <w:r w:rsidRPr="0054590B">
        <w:rPr>
          <w:rFonts w:eastAsia="Times New Roman" w:cstheme="minorHAnsi"/>
          <w:lang w:eastAsia="en-GB"/>
        </w:rPr>
        <w:t>The legal basis for processing personal data for this purpose data at UCL falls under Article 6(1)(</w:t>
      </w:r>
      <w:r w:rsidR="00790E85" w:rsidRPr="0054590B">
        <w:rPr>
          <w:rFonts w:eastAsia="Times New Roman" w:cstheme="minorHAnsi"/>
          <w:lang w:eastAsia="en-GB"/>
        </w:rPr>
        <w:t>e</w:t>
      </w:r>
      <w:r w:rsidRPr="0054590B">
        <w:rPr>
          <w:rFonts w:eastAsia="Times New Roman" w:cstheme="minorHAnsi"/>
          <w:lang w:eastAsia="en-GB"/>
        </w:rPr>
        <w:t xml:space="preserve">) of the General Data Protection Regulations (GDPR), i.e. </w:t>
      </w:r>
      <w:r w:rsidR="00F549D1" w:rsidRPr="0054590B">
        <w:rPr>
          <w:rFonts w:eastAsia="Times New Roman" w:cstheme="minorHAnsi"/>
          <w:i/>
          <w:iCs/>
          <w:lang w:eastAsia="en-GB"/>
        </w:rPr>
        <w:t>“</w:t>
      </w:r>
      <w:r w:rsidR="00790E85" w:rsidRPr="0054590B">
        <w:rPr>
          <w:rFonts w:cstheme="minorHAnsi"/>
          <w:i/>
          <w:iCs/>
          <w:shd w:val="clear" w:color="auto" w:fill="FFFFFF"/>
        </w:rPr>
        <w:t>processing is necessary for the performance of a task carried out in the public interest</w:t>
      </w:r>
      <w:r w:rsidR="00F549D1" w:rsidRPr="0054590B">
        <w:rPr>
          <w:rFonts w:cstheme="minorHAnsi"/>
          <w:i/>
          <w:iCs/>
          <w:shd w:val="clear" w:color="auto" w:fill="FFFFFF"/>
        </w:rPr>
        <w:t>”</w:t>
      </w:r>
      <w:r w:rsidRPr="0054590B">
        <w:rPr>
          <w:rFonts w:eastAsia="Times New Roman" w:cstheme="minorHAnsi"/>
          <w:lang w:eastAsia="en-GB"/>
        </w:rPr>
        <w:t>. It also falls under Article 9(2)(</w:t>
      </w:r>
      <w:r w:rsidR="00790E85" w:rsidRPr="0054590B">
        <w:rPr>
          <w:rFonts w:eastAsia="Times New Roman" w:cstheme="minorHAnsi"/>
          <w:lang w:eastAsia="en-GB"/>
        </w:rPr>
        <w:t>j</w:t>
      </w:r>
      <w:r w:rsidRPr="0054590B">
        <w:rPr>
          <w:rFonts w:eastAsia="Times New Roman" w:cstheme="minorHAnsi"/>
          <w:lang w:eastAsia="en-GB"/>
        </w:rPr>
        <w:t>), “</w:t>
      </w:r>
      <w:r w:rsidR="00790E85" w:rsidRPr="0054590B">
        <w:rPr>
          <w:rFonts w:cstheme="minorHAnsi"/>
          <w:i/>
          <w:iCs/>
          <w:shd w:val="clear" w:color="auto" w:fill="FFFFFF"/>
        </w:rPr>
        <w:t xml:space="preserve">processing is necessary for </w:t>
      </w:r>
      <w:r w:rsidR="00790E85" w:rsidRPr="0054590B">
        <w:rPr>
          <w:rFonts w:cstheme="minorHAnsi"/>
          <w:i/>
          <w:iCs/>
          <w:shd w:val="clear" w:color="auto" w:fill="FFFFFF"/>
        </w:rPr>
        <w:lastRenderedPageBreak/>
        <w:t>archiving purposes in the public interest, scientific or historical research purposes or statistical purpose</w:t>
      </w:r>
      <w:r w:rsidRPr="0054590B">
        <w:rPr>
          <w:rFonts w:eastAsia="Times New Roman" w:cstheme="minorHAnsi"/>
          <w:lang w:eastAsia="en-GB"/>
        </w:rPr>
        <w:t>”.</w:t>
      </w:r>
    </w:p>
    <w:p w14:paraId="295CF7BE" w14:textId="7A29F1BF" w:rsidR="00E26A05" w:rsidRPr="0054590B" w:rsidRDefault="00E26A05" w:rsidP="00E26A05">
      <w:pPr>
        <w:pStyle w:val="Default"/>
        <w:rPr>
          <w:rFonts w:asciiTheme="minorHAnsi" w:hAnsiTheme="minorHAnsi" w:cstheme="minorHAnsi"/>
          <w:color w:val="auto"/>
          <w:sz w:val="22"/>
          <w:szCs w:val="22"/>
        </w:rPr>
      </w:pPr>
      <w:r w:rsidRPr="0054590B">
        <w:rPr>
          <w:rFonts w:asciiTheme="minorHAnsi" w:eastAsia="Times New Roman" w:hAnsiTheme="minorHAnsi" w:cstheme="minorHAnsi"/>
          <w:color w:val="auto"/>
          <w:sz w:val="22"/>
          <w:szCs w:val="22"/>
          <w:lang w:eastAsia="en-GB"/>
        </w:rPr>
        <w:t xml:space="preserve">Ethical approval for this research was granted by the </w:t>
      </w:r>
      <w:r w:rsidR="009847E2" w:rsidRPr="0054590B">
        <w:rPr>
          <w:rFonts w:asciiTheme="minorHAnsi" w:hAnsiTheme="minorHAnsi" w:cstheme="minorHAnsi"/>
          <w:color w:val="auto"/>
          <w:sz w:val="22"/>
          <w:szCs w:val="22"/>
        </w:rPr>
        <w:t xml:space="preserve">London - Hampstead Research Ethics Committee </w:t>
      </w:r>
      <w:r w:rsidRPr="0054590B">
        <w:rPr>
          <w:rFonts w:asciiTheme="minorHAnsi" w:eastAsia="Times New Roman" w:hAnsiTheme="minorHAnsi" w:cstheme="minorHAnsi"/>
          <w:color w:val="auto"/>
          <w:sz w:val="22"/>
          <w:szCs w:val="22"/>
          <w:lang w:eastAsia="en-GB"/>
        </w:rPr>
        <w:t xml:space="preserve">reference: </w:t>
      </w:r>
      <w:r w:rsidR="009847E2" w:rsidRPr="0054590B">
        <w:rPr>
          <w:rFonts w:asciiTheme="minorHAnsi" w:hAnsiTheme="minorHAnsi" w:cstheme="minorHAnsi"/>
          <w:color w:val="auto"/>
          <w:sz w:val="22"/>
          <w:szCs w:val="22"/>
        </w:rPr>
        <w:t>20/HRA/2320</w:t>
      </w:r>
    </w:p>
    <w:p w14:paraId="7F0E5EEB" w14:textId="6E98FDE6" w:rsidR="00E26A05" w:rsidRPr="0054590B" w:rsidRDefault="00E26A05" w:rsidP="00E26A05">
      <w:pPr>
        <w:rPr>
          <w:rFonts w:cstheme="minorHAnsi"/>
          <w:lang w:val="en-US"/>
        </w:rPr>
      </w:pPr>
    </w:p>
    <w:p w14:paraId="7D0185CF" w14:textId="77777777" w:rsidR="00E26A05" w:rsidRPr="0054590B" w:rsidRDefault="00E26A05" w:rsidP="00E26A05">
      <w:pPr>
        <w:shd w:val="clear" w:color="auto" w:fill="FFFFFF"/>
        <w:spacing w:after="360" w:line="240" w:lineRule="auto"/>
        <w:textAlignment w:val="baseline"/>
        <w:rPr>
          <w:rFonts w:eastAsia="Times New Roman" w:cstheme="minorHAnsi"/>
          <w:b/>
          <w:bCs/>
          <w:lang w:eastAsia="en-GB"/>
        </w:rPr>
      </w:pPr>
      <w:r w:rsidRPr="0054590B">
        <w:rPr>
          <w:rFonts w:eastAsia="Times New Roman" w:cstheme="minorHAnsi"/>
          <w:b/>
          <w:bCs/>
          <w:lang w:eastAsia="en-GB"/>
        </w:rPr>
        <w:t>Data storage and retention</w:t>
      </w:r>
    </w:p>
    <w:p w14:paraId="3E77622A" w14:textId="7752355C" w:rsidR="00E26A05" w:rsidRPr="0054590B" w:rsidRDefault="00E26A05" w:rsidP="00E26A05">
      <w:pPr>
        <w:shd w:val="clear" w:color="auto" w:fill="FFFFFF"/>
        <w:spacing w:after="360" w:line="240" w:lineRule="auto"/>
        <w:textAlignment w:val="baseline"/>
        <w:rPr>
          <w:rFonts w:eastAsia="Times New Roman" w:cstheme="minorHAnsi"/>
          <w:lang w:eastAsia="en-GB"/>
        </w:rPr>
      </w:pPr>
      <w:r w:rsidRPr="0054590B">
        <w:rPr>
          <w:rFonts w:cstheme="minorHAnsi"/>
          <w:shd w:val="clear" w:color="auto" w:fill="FFFFFF"/>
        </w:rPr>
        <w:t xml:space="preserve">In accordance with </w:t>
      </w:r>
      <w:r w:rsidR="005B0CDD" w:rsidRPr="0054590B">
        <w:rPr>
          <w:rFonts w:cstheme="minorHAnsi"/>
          <w:shd w:val="clear" w:color="auto" w:fill="FFFFFF"/>
        </w:rPr>
        <w:t xml:space="preserve">the </w:t>
      </w:r>
      <w:r w:rsidR="00DD583B" w:rsidRPr="0054590B">
        <w:rPr>
          <w:rFonts w:cstheme="minorHAnsi"/>
          <w:shd w:val="clear" w:color="auto" w:fill="FFFFFF"/>
        </w:rPr>
        <w:t>Medical Research Council guidelines</w:t>
      </w:r>
      <w:r w:rsidR="005B0CDD" w:rsidRPr="0054590B">
        <w:rPr>
          <w:rFonts w:cstheme="minorHAnsi"/>
          <w:shd w:val="clear" w:color="auto" w:fill="FFFFFF"/>
        </w:rPr>
        <w:t xml:space="preserve">, the survey data and test results collected in this study will be securely stored for a minimum of </w:t>
      </w:r>
      <w:r w:rsidR="009847E2" w:rsidRPr="0054590B">
        <w:rPr>
          <w:rFonts w:cstheme="minorHAnsi"/>
          <w:shd w:val="clear" w:color="auto" w:fill="FFFFFF"/>
        </w:rPr>
        <w:t>10</w:t>
      </w:r>
      <w:r w:rsidR="00C62605" w:rsidRPr="0054590B">
        <w:rPr>
          <w:rFonts w:cstheme="minorHAnsi"/>
          <w:shd w:val="clear" w:color="auto" w:fill="FFFFFF"/>
        </w:rPr>
        <w:t xml:space="preserve"> </w:t>
      </w:r>
      <w:r w:rsidR="005B0CDD" w:rsidRPr="0054590B">
        <w:rPr>
          <w:rFonts w:cstheme="minorHAnsi"/>
          <w:shd w:val="clear" w:color="auto" w:fill="FFFFFF"/>
        </w:rPr>
        <w:t xml:space="preserve">years. </w:t>
      </w:r>
      <w:r w:rsidR="00F549D1" w:rsidRPr="0054590B">
        <w:rPr>
          <w:rFonts w:cstheme="minorHAnsi"/>
          <w:shd w:val="clear" w:color="auto" w:fill="FFFFFF"/>
        </w:rPr>
        <w:t xml:space="preserve">For the </w:t>
      </w:r>
      <w:r w:rsidR="00790E85" w:rsidRPr="0054590B">
        <w:rPr>
          <w:rFonts w:cstheme="minorHAnsi"/>
          <w:shd w:val="clear" w:color="auto" w:fill="FFFFFF"/>
        </w:rPr>
        <w:t>health</w:t>
      </w:r>
      <w:r w:rsidR="00F549D1" w:rsidRPr="0054590B">
        <w:rPr>
          <w:rFonts w:cstheme="minorHAnsi"/>
          <w:shd w:val="clear" w:color="auto" w:fill="FFFFFF"/>
        </w:rPr>
        <w:t xml:space="preserve"> data supplied by NHS Digital,</w:t>
      </w:r>
      <w:r w:rsidRPr="0054590B">
        <w:rPr>
          <w:rFonts w:cstheme="minorHAnsi"/>
          <w:shd w:val="clear" w:color="auto" w:fill="FFFFFF"/>
        </w:rPr>
        <w:t xml:space="preserve"> </w:t>
      </w:r>
      <w:r w:rsidR="00F549D1" w:rsidRPr="0054590B">
        <w:rPr>
          <w:rFonts w:cstheme="minorHAnsi"/>
          <w:shd w:val="clear" w:color="auto" w:fill="FFFFFF"/>
        </w:rPr>
        <w:t>t</w:t>
      </w:r>
      <w:r w:rsidRPr="0054590B">
        <w:rPr>
          <w:rFonts w:cstheme="minorHAnsi"/>
          <w:shd w:val="clear" w:color="auto" w:fill="FFFFFF"/>
        </w:rPr>
        <w:t>he</w:t>
      </w:r>
      <w:r w:rsidR="00F549D1" w:rsidRPr="0054590B">
        <w:rPr>
          <w:rFonts w:cstheme="minorHAnsi"/>
          <w:shd w:val="clear" w:color="auto" w:fill="FFFFFF"/>
        </w:rPr>
        <w:t xml:space="preserve"> data retention period will be [</w:t>
      </w:r>
      <w:r w:rsidR="00790E85" w:rsidRPr="0054590B">
        <w:rPr>
          <w:rFonts w:cstheme="minorHAnsi"/>
          <w:i/>
          <w:iCs/>
          <w:shd w:val="clear" w:color="auto" w:fill="FFFFFF"/>
        </w:rPr>
        <w:t>end date of DSA</w:t>
      </w:r>
      <w:r w:rsidR="00F549D1" w:rsidRPr="0054590B">
        <w:rPr>
          <w:rFonts w:cstheme="minorHAnsi"/>
          <w:shd w:val="clear" w:color="auto" w:fill="FFFFFF"/>
        </w:rPr>
        <w:t>.]</w:t>
      </w:r>
      <w:r w:rsidR="00790E85" w:rsidRPr="0054590B">
        <w:rPr>
          <w:rFonts w:cstheme="minorHAnsi"/>
          <w:shd w:val="clear" w:color="auto" w:fill="FFFFFF"/>
        </w:rPr>
        <w:t xml:space="preserve"> in the first instance</w:t>
      </w:r>
      <w:r w:rsidR="00E8641B" w:rsidRPr="0054590B">
        <w:rPr>
          <w:rFonts w:cstheme="minorHAnsi"/>
          <w:shd w:val="clear" w:color="auto" w:fill="FFFFFF"/>
        </w:rPr>
        <w:t>.</w:t>
      </w:r>
      <w:r w:rsidR="00F549D1" w:rsidRPr="0054590B">
        <w:rPr>
          <w:rFonts w:cstheme="minorHAnsi"/>
          <w:shd w:val="clear" w:color="auto" w:fill="FFFFFF"/>
        </w:rPr>
        <w:t xml:space="preserve"> </w:t>
      </w:r>
      <w:r w:rsidR="00E8641B" w:rsidRPr="0054590B">
        <w:rPr>
          <w:rFonts w:cstheme="minorHAnsi"/>
          <w:shd w:val="clear" w:color="auto" w:fill="FFFFFF"/>
        </w:rPr>
        <w:t xml:space="preserve"> </w:t>
      </w:r>
      <w:r w:rsidRPr="0054590B">
        <w:rPr>
          <w:rFonts w:cstheme="minorHAnsi"/>
          <w:shd w:val="clear" w:color="auto" w:fill="FFFFFF"/>
        </w:rPr>
        <w:t>Retention of data is necessary to ensure that analyses can be checked and to adhere to guidelines on reproducibility of research.</w:t>
      </w:r>
    </w:p>
    <w:p w14:paraId="04FDCACA" w14:textId="77777777" w:rsidR="00E26A05" w:rsidRPr="00A71606" w:rsidRDefault="00E26A05" w:rsidP="00E26A05">
      <w:pPr>
        <w:rPr>
          <w:rFonts w:cstheme="minorHAnsi"/>
        </w:rPr>
      </w:pPr>
    </w:p>
    <w:p w14:paraId="17595F95" w14:textId="77777777" w:rsidR="00E26A05" w:rsidRPr="00A71606" w:rsidRDefault="00E26A05" w:rsidP="00E26A05">
      <w:pPr>
        <w:rPr>
          <w:rFonts w:cstheme="minorHAnsi"/>
          <w:b/>
          <w:bCs/>
        </w:rPr>
      </w:pPr>
      <w:r w:rsidRPr="00A71606">
        <w:rPr>
          <w:rFonts w:cstheme="minorHAnsi"/>
          <w:b/>
          <w:bCs/>
        </w:rPr>
        <w:t xml:space="preserve">Your options </w:t>
      </w:r>
    </w:p>
    <w:p w14:paraId="5AB49372" w14:textId="396FD62B" w:rsidR="00E26A05" w:rsidRPr="00A71606" w:rsidRDefault="00E26A05" w:rsidP="00E26A05">
      <w:pPr>
        <w:rPr>
          <w:rFonts w:cstheme="minorHAnsi"/>
        </w:rPr>
      </w:pPr>
      <w:r w:rsidRPr="00A71606">
        <w:rPr>
          <w:rFonts w:cstheme="minorHAnsi"/>
        </w:rPr>
        <w:t xml:space="preserve">If you would like to know more about the project and how we using your data, please contact us at </w:t>
      </w:r>
      <w:r w:rsidR="00790E85" w:rsidRPr="00790E85">
        <w:rPr>
          <w:rFonts w:cstheme="minorHAnsi"/>
        </w:rPr>
        <w:t>viruswatch@ucl.ac.uk</w:t>
      </w:r>
      <w:r w:rsidR="00790E85" w:rsidRPr="00790E85" w:rsidDel="00790E85">
        <w:rPr>
          <w:rFonts w:cstheme="minorHAnsi"/>
        </w:rPr>
        <w:t xml:space="preserve"> </w:t>
      </w:r>
      <w:r w:rsidR="00790E85">
        <w:rPr>
          <w:rFonts w:cstheme="minorHAnsi"/>
        </w:rPr>
        <w:t xml:space="preserve"> </w:t>
      </w:r>
      <w:r w:rsidRPr="00A71606">
        <w:rPr>
          <w:rFonts w:cstheme="minorHAnsi"/>
        </w:rPr>
        <w:t xml:space="preserve">. You may also contact the principal investigator, Professor Andrew Hayward, by phone or post, via the UCL Institute of Epidemiology and Health Care. Contact details are available here: </w:t>
      </w:r>
      <w:hyperlink r:id="rId6" w:history="1">
        <w:r w:rsidRPr="00A71606">
          <w:rPr>
            <w:rStyle w:val="Hyperlink"/>
            <w:rFonts w:cstheme="minorHAnsi"/>
          </w:rPr>
          <w:t>https://www.ucl.ac.uk/epidemiology-health-care/</w:t>
        </w:r>
      </w:hyperlink>
    </w:p>
    <w:p w14:paraId="5C895EB8" w14:textId="598E3848" w:rsidR="00E26A05" w:rsidRPr="00A71606" w:rsidRDefault="00E26A05" w:rsidP="00E26A05">
      <w:pPr>
        <w:rPr>
          <w:rFonts w:cstheme="minorHAnsi"/>
          <w:color w:val="333333"/>
        </w:rPr>
      </w:pPr>
      <w:r w:rsidRPr="00A71606">
        <w:rPr>
          <w:rFonts w:cstheme="minorHAnsi"/>
        </w:rPr>
        <w:t xml:space="preserve">You are entitled to object to your data, or your child’s data (if you are their legal guardian), being used for this research. If you do not want us to use your or your child’s data, please get in touch using the contact details above. </w:t>
      </w:r>
    </w:p>
    <w:p w14:paraId="1D039EAC" w14:textId="77777777" w:rsidR="00E26A05" w:rsidRPr="00A71606" w:rsidRDefault="00E26A05" w:rsidP="00E26A05">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A71606">
        <w:rPr>
          <w:rFonts w:asciiTheme="minorHAnsi" w:hAnsiTheme="minorHAnsi" w:cstheme="minorHAnsi"/>
          <w:color w:val="333333"/>
          <w:sz w:val="22"/>
          <w:szCs w:val="22"/>
        </w:rPr>
        <w:t>You have the right to tell NHS Digital if you do not want the information you provide to them to be used beyond the purpose of providing healthcare. This is known as an "opt-out". Please visit NHS Digital’s website for further details: </w:t>
      </w:r>
      <w:hyperlink r:id="rId7" w:history="1">
        <w:r w:rsidRPr="00A71606">
          <w:rPr>
            <w:rStyle w:val="Hyperlink"/>
            <w:rFonts w:asciiTheme="minorHAnsi" w:hAnsiTheme="minorHAnsi" w:cstheme="minorHAnsi"/>
            <w:color w:val="034DA1"/>
            <w:sz w:val="22"/>
            <w:szCs w:val="22"/>
          </w:rPr>
          <w:t>https://www.nhs.uk/your-nhs-data-matters/manage-your-choice/</w:t>
        </w:r>
      </w:hyperlink>
      <w:r w:rsidRPr="00A71606">
        <w:rPr>
          <w:rFonts w:asciiTheme="minorHAnsi" w:hAnsiTheme="minorHAnsi" w:cstheme="minorHAnsi"/>
          <w:color w:val="333333"/>
          <w:sz w:val="22"/>
          <w:szCs w:val="22"/>
        </w:rPr>
        <w:t>. Your choice will not affect the health care you receive.</w:t>
      </w:r>
    </w:p>
    <w:p w14:paraId="2EEB008E" w14:textId="77777777" w:rsidR="00E26A05" w:rsidRPr="00A71606" w:rsidRDefault="00E26A05" w:rsidP="00E26A05">
      <w:pPr>
        <w:rPr>
          <w:rFonts w:cstheme="minorHAnsi"/>
        </w:rPr>
      </w:pPr>
    </w:p>
    <w:p w14:paraId="088119C9" w14:textId="58984A1C" w:rsidR="00E26A05" w:rsidRPr="00A71606" w:rsidRDefault="00E26A05" w:rsidP="00E26A05">
      <w:pPr>
        <w:spacing w:after="0"/>
        <w:rPr>
          <w:rFonts w:cstheme="minorHAnsi"/>
        </w:rPr>
      </w:pPr>
      <w:r w:rsidRPr="00A71606">
        <w:rPr>
          <w:rFonts w:cstheme="minorHAnsi"/>
        </w:rPr>
        <w:t xml:space="preserve">University College London is </w:t>
      </w:r>
      <w:r w:rsidR="0015790B">
        <w:rPr>
          <w:rFonts w:cstheme="minorHAnsi"/>
        </w:rPr>
        <w:t>t</w:t>
      </w:r>
      <w:r w:rsidRPr="00A71606">
        <w:rPr>
          <w:rFonts w:cstheme="minorHAnsi"/>
        </w:rPr>
        <w:t xml:space="preserve">he Data Controller for this study. If you have any questions about how UCL uses personal data, you can contact the Data Protection Officer: </w:t>
      </w:r>
      <w:hyperlink r:id="rId8" w:history="1">
        <w:r w:rsidRPr="00A71606">
          <w:rPr>
            <w:rStyle w:val="Hyperlink"/>
            <w:rFonts w:cstheme="minorHAnsi"/>
          </w:rPr>
          <w:t>data-protection@ucl.ac.uk</w:t>
        </w:r>
      </w:hyperlink>
      <w:r w:rsidRPr="00A71606">
        <w:rPr>
          <w:rFonts w:cstheme="minorHAnsi"/>
        </w:rPr>
        <w:t>.</w:t>
      </w:r>
    </w:p>
    <w:p w14:paraId="7A2A139B" w14:textId="77777777" w:rsidR="00E26A05" w:rsidRPr="00A71606" w:rsidRDefault="00E26A05" w:rsidP="00E26A05">
      <w:pPr>
        <w:spacing w:after="0"/>
        <w:rPr>
          <w:rFonts w:cstheme="minorHAnsi"/>
        </w:rPr>
      </w:pPr>
    </w:p>
    <w:p w14:paraId="3B3F160C" w14:textId="77777777" w:rsidR="00E26A05" w:rsidRPr="00A71606" w:rsidRDefault="00E26A05" w:rsidP="00E26A05">
      <w:pPr>
        <w:spacing w:after="0"/>
        <w:rPr>
          <w:rFonts w:eastAsia="Calibri" w:cstheme="minorHAnsi"/>
        </w:rPr>
      </w:pPr>
      <w:r w:rsidRPr="00A71606">
        <w:rPr>
          <w:rFonts w:eastAsia="Calibri" w:cstheme="minorHAnsi"/>
        </w:rPr>
        <w:t xml:space="preserve">You also have the right to complain directly to the </w:t>
      </w:r>
      <w:hyperlink r:id="rId9" w:history="1">
        <w:r w:rsidRPr="00A71606">
          <w:rPr>
            <w:rStyle w:val="Hyperlink"/>
            <w:rFonts w:eastAsia="Calibri" w:cstheme="minorHAnsi"/>
          </w:rPr>
          <w:t>Information Commissioner’s Office</w:t>
        </w:r>
      </w:hyperlink>
      <w:r w:rsidRPr="00A71606">
        <w:rPr>
          <w:rFonts w:eastAsia="Calibri" w:cstheme="minorHAnsi"/>
        </w:rPr>
        <w:t>, which is an independent regulatory authority set up to uphold information rights.</w:t>
      </w:r>
    </w:p>
    <w:p w14:paraId="1CAA4DAD" w14:textId="77777777" w:rsidR="00E26A05" w:rsidRPr="00A71606" w:rsidRDefault="00E26A05" w:rsidP="00E26A05">
      <w:pPr>
        <w:rPr>
          <w:rFonts w:cstheme="minorHAnsi"/>
          <w:lang w:val="en-US"/>
        </w:rPr>
      </w:pPr>
    </w:p>
    <w:sectPr w:rsidR="00E26A05" w:rsidRPr="00A7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4778"/>
    <w:multiLevelType w:val="hybridMultilevel"/>
    <w:tmpl w:val="4A726CCA"/>
    <w:lvl w:ilvl="0" w:tplc="C42A39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10AE6"/>
    <w:multiLevelType w:val="hybridMultilevel"/>
    <w:tmpl w:val="E876A016"/>
    <w:lvl w:ilvl="0" w:tplc="F5741B6C">
      <w:start w:val="1"/>
      <w:numFmt w:val="decimal"/>
      <w:lvlText w:val="%1."/>
      <w:lvlJc w:val="left"/>
      <w:pPr>
        <w:tabs>
          <w:tab w:val="num" w:pos="720"/>
        </w:tabs>
        <w:ind w:left="720" w:hanging="360"/>
      </w:pPr>
      <w:rPr>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05"/>
    <w:rsid w:val="0003377E"/>
    <w:rsid w:val="00087675"/>
    <w:rsid w:val="0015790B"/>
    <w:rsid w:val="001805B6"/>
    <w:rsid w:val="00251FCD"/>
    <w:rsid w:val="002D60DA"/>
    <w:rsid w:val="002F0656"/>
    <w:rsid w:val="00320276"/>
    <w:rsid w:val="004C591C"/>
    <w:rsid w:val="0050060F"/>
    <w:rsid w:val="00512ED6"/>
    <w:rsid w:val="0054590B"/>
    <w:rsid w:val="005B0CDD"/>
    <w:rsid w:val="006667ED"/>
    <w:rsid w:val="00692DCB"/>
    <w:rsid w:val="007611DB"/>
    <w:rsid w:val="00790E85"/>
    <w:rsid w:val="008B1EFB"/>
    <w:rsid w:val="009011D7"/>
    <w:rsid w:val="009847E2"/>
    <w:rsid w:val="00A5223A"/>
    <w:rsid w:val="00A71606"/>
    <w:rsid w:val="00AA6F5A"/>
    <w:rsid w:val="00B1497B"/>
    <w:rsid w:val="00B75836"/>
    <w:rsid w:val="00C62605"/>
    <w:rsid w:val="00CB6CEC"/>
    <w:rsid w:val="00D07108"/>
    <w:rsid w:val="00D41321"/>
    <w:rsid w:val="00DC7DE6"/>
    <w:rsid w:val="00DD583B"/>
    <w:rsid w:val="00E26A05"/>
    <w:rsid w:val="00E4667F"/>
    <w:rsid w:val="00E8641B"/>
    <w:rsid w:val="00F549D1"/>
    <w:rsid w:val="00F72E2C"/>
    <w:rsid w:val="00F874F7"/>
    <w:rsid w:val="00FB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E48C"/>
  <w15:chartTrackingRefBased/>
  <w15:docId w15:val="{F2DAE4E2-89EA-4A36-B517-863F8E01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semiHidden/>
    <w:rsid w:val="00E26A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6A05"/>
    <w:rPr>
      <w:color w:val="0563C1" w:themeColor="hyperlink"/>
      <w:u w:val="single"/>
    </w:rPr>
  </w:style>
  <w:style w:type="character" w:styleId="CommentReference">
    <w:name w:val="annotation reference"/>
    <w:basedOn w:val="DefaultParagraphFont"/>
    <w:uiPriority w:val="99"/>
    <w:semiHidden/>
    <w:unhideWhenUsed/>
    <w:rsid w:val="00E26A05"/>
    <w:rPr>
      <w:sz w:val="16"/>
      <w:szCs w:val="16"/>
    </w:rPr>
  </w:style>
  <w:style w:type="paragraph" w:styleId="CommentText">
    <w:name w:val="annotation text"/>
    <w:basedOn w:val="Normal"/>
    <w:link w:val="CommentTextChar"/>
    <w:uiPriority w:val="99"/>
    <w:semiHidden/>
    <w:unhideWhenUsed/>
    <w:rsid w:val="00E26A05"/>
    <w:pPr>
      <w:spacing w:line="240" w:lineRule="auto"/>
    </w:pPr>
    <w:rPr>
      <w:sz w:val="20"/>
      <w:szCs w:val="20"/>
    </w:rPr>
  </w:style>
  <w:style w:type="character" w:customStyle="1" w:styleId="CommentTextChar">
    <w:name w:val="Comment Text Char"/>
    <w:basedOn w:val="DefaultParagraphFont"/>
    <w:link w:val="CommentText"/>
    <w:uiPriority w:val="99"/>
    <w:semiHidden/>
    <w:rsid w:val="00E26A05"/>
    <w:rPr>
      <w:sz w:val="20"/>
      <w:szCs w:val="20"/>
    </w:rPr>
  </w:style>
  <w:style w:type="paragraph" w:styleId="CommentSubject">
    <w:name w:val="annotation subject"/>
    <w:basedOn w:val="CommentText"/>
    <w:next w:val="CommentText"/>
    <w:link w:val="CommentSubjectChar"/>
    <w:uiPriority w:val="99"/>
    <w:semiHidden/>
    <w:unhideWhenUsed/>
    <w:rsid w:val="00E26A05"/>
    <w:rPr>
      <w:b/>
      <w:bCs/>
    </w:rPr>
  </w:style>
  <w:style w:type="character" w:customStyle="1" w:styleId="CommentSubjectChar">
    <w:name w:val="Comment Subject Char"/>
    <w:basedOn w:val="CommentTextChar"/>
    <w:link w:val="CommentSubject"/>
    <w:uiPriority w:val="99"/>
    <w:semiHidden/>
    <w:rsid w:val="00E26A05"/>
    <w:rPr>
      <w:b/>
      <w:bCs/>
      <w:sz w:val="20"/>
      <w:szCs w:val="20"/>
    </w:rPr>
  </w:style>
  <w:style w:type="paragraph" w:styleId="BalloonText">
    <w:name w:val="Balloon Text"/>
    <w:basedOn w:val="Normal"/>
    <w:link w:val="BalloonTextChar"/>
    <w:uiPriority w:val="99"/>
    <w:semiHidden/>
    <w:unhideWhenUsed/>
    <w:rsid w:val="00E26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05"/>
    <w:rPr>
      <w:rFonts w:ascii="Segoe UI" w:hAnsi="Segoe UI" w:cs="Segoe UI"/>
      <w:sz w:val="18"/>
      <w:szCs w:val="18"/>
    </w:rPr>
  </w:style>
  <w:style w:type="paragraph" w:customStyle="1" w:styleId="questionnaire">
    <w:name w:val="questionnaire"/>
    <w:basedOn w:val="Normal"/>
    <w:rsid w:val="00512ED6"/>
    <w:pPr>
      <w:spacing w:after="0" w:line="240" w:lineRule="auto"/>
    </w:pPr>
    <w:rPr>
      <w:rFonts w:ascii="Helvetica" w:hAnsi="Helvetica" w:cs="Helvetica"/>
      <w:sz w:val="20"/>
      <w:szCs w:val="20"/>
      <w:lang w:eastAsia="en-GB"/>
    </w:rPr>
  </w:style>
  <w:style w:type="paragraph" w:styleId="ListParagraph">
    <w:name w:val="List Paragraph"/>
    <w:basedOn w:val="Normal"/>
    <w:uiPriority w:val="34"/>
    <w:qFormat/>
    <w:rsid w:val="00F72E2C"/>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3535">
      <w:bodyDiv w:val="1"/>
      <w:marLeft w:val="0"/>
      <w:marRight w:val="0"/>
      <w:marTop w:val="0"/>
      <w:marBottom w:val="0"/>
      <w:divBdr>
        <w:top w:val="none" w:sz="0" w:space="0" w:color="auto"/>
        <w:left w:val="none" w:sz="0" w:space="0" w:color="auto"/>
        <w:bottom w:val="none" w:sz="0" w:space="0" w:color="auto"/>
        <w:right w:val="none" w:sz="0" w:space="0" w:color="auto"/>
      </w:divBdr>
    </w:div>
    <w:div w:id="149833330">
      <w:bodyDiv w:val="1"/>
      <w:marLeft w:val="0"/>
      <w:marRight w:val="0"/>
      <w:marTop w:val="0"/>
      <w:marBottom w:val="0"/>
      <w:divBdr>
        <w:top w:val="none" w:sz="0" w:space="0" w:color="auto"/>
        <w:left w:val="none" w:sz="0" w:space="0" w:color="auto"/>
        <w:bottom w:val="none" w:sz="0" w:space="0" w:color="auto"/>
        <w:right w:val="none" w:sz="0" w:space="0" w:color="auto"/>
      </w:divBdr>
    </w:div>
    <w:div w:id="341472681">
      <w:bodyDiv w:val="1"/>
      <w:marLeft w:val="0"/>
      <w:marRight w:val="0"/>
      <w:marTop w:val="0"/>
      <w:marBottom w:val="0"/>
      <w:divBdr>
        <w:top w:val="none" w:sz="0" w:space="0" w:color="auto"/>
        <w:left w:val="none" w:sz="0" w:space="0" w:color="auto"/>
        <w:bottom w:val="none" w:sz="0" w:space="0" w:color="auto"/>
        <w:right w:val="none" w:sz="0" w:space="0" w:color="auto"/>
      </w:divBdr>
    </w:div>
    <w:div w:id="1007681941">
      <w:bodyDiv w:val="1"/>
      <w:marLeft w:val="0"/>
      <w:marRight w:val="0"/>
      <w:marTop w:val="0"/>
      <w:marBottom w:val="0"/>
      <w:divBdr>
        <w:top w:val="none" w:sz="0" w:space="0" w:color="auto"/>
        <w:left w:val="none" w:sz="0" w:space="0" w:color="auto"/>
        <w:bottom w:val="none" w:sz="0" w:space="0" w:color="auto"/>
        <w:right w:val="none" w:sz="0" w:space="0" w:color="auto"/>
      </w:divBdr>
    </w:div>
    <w:div w:id="1166169666">
      <w:bodyDiv w:val="1"/>
      <w:marLeft w:val="0"/>
      <w:marRight w:val="0"/>
      <w:marTop w:val="0"/>
      <w:marBottom w:val="0"/>
      <w:divBdr>
        <w:top w:val="none" w:sz="0" w:space="0" w:color="auto"/>
        <w:left w:val="none" w:sz="0" w:space="0" w:color="auto"/>
        <w:bottom w:val="none" w:sz="0" w:space="0" w:color="auto"/>
        <w:right w:val="none" w:sz="0" w:space="0" w:color="auto"/>
      </w:divBdr>
    </w:div>
    <w:div w:id="1178157110">
      <w:bodyDiv w:val="1"/>
      <w:marLeft w:val="0"/>
      <w:marRight w:val="0"/>
      <w:marTop w:val="0"/>
      <w:marBottom w:val="0"/>
      <w:divBdr>
        <w:top w:val="none" w:sz="0" w:space="0" w:color="auto"/>
        <w:left w:val="none" w:sz="0" w:space="0" w:color="auto"/>
        <w:bottom w:val="none" w:sz="0" w:space="0" w:color="auto"/>
        <w:right w:val="none" w:sz="0" w:space="0" w:color="auto"/>
      </w:divBdr>
    </w:div>
    <w:div w:id="1356736108">
      <w:bodyDiv w:val="1"/>
      <w:marLeft w:val="0"/>
      <w:marRight w:val="0"/>
      <w:marTop w:val="0"/>
      <w:marBottom w:val="0"/>
      <w:divBdr>
        <w:top w:val="none" w:sz="0" w:space="0" w:color="auto"/>
        <w:left w:val="none" w:sz="0" w:space="0" w:color="auto"/>
        <w:bottom w:val="none" w:sz="0" w:space="0" w:color="auto"/>
        <w:right w:val="none" w:sz="0" w:space="0" w:color="auto"/>
      </w:divBdr>
    </w:div>
    <w:div w:id="1628005556">
      <w:bodyDiv w:val="1"/>
      <w:marLeft w:val="0"/>
      <w:marRight w:val="0"/>
      <w:marTop w:val="0"/>
      <w:marBottom w:val="0"/>
      <w:divBdr>
        <w:top w:val="none" w:sz="0" w:space="0" w:color="auto"/>
        <w:left w:val="none" w:sz="0" w:space="0" w:color="auto"/>
        <w:bottom w:val="none" w:sz="0" w:space="0" w:color="auto"/>
        <w:right w:val="none" w:sz="0" w:space="0" w:color="auto"/>
      </w:divBdr>
    </w:div>
    <w:div w:id="19744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cl.ac.uk" TargetMode="External"/><Relationship Id="rId3" Type="http://schemas.openxmlformats.org/officeDocument/2006/relationships/settings" Target="settings.xml"/><Relationship Id="rId7"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epidemiology-health-care/" TargetMode="External"/><Relationship Id="rId11" Type="http://schemas.openxmlformats.org/officeDocument/2006/relationships/theme" Target="theme/theme1.xml"/><Relationship Id="rId5" Type="http://schemas.openxmlformats.org/officeDocument/2006/relationships/hyperlink" Target="https://ucl-virus-watch.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about-the-ico/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Hardelid</dc:creator>
  <cp:keywords/>
  <dc:description/>
  <cp:lastModifiedBy>Jana Kovar</cp:lastModifiedBy>
  <cp:revision>2</cp:revision>
  <cp:lastPrinted>2020-06-08T08:40:00Z</cp:lastPrinted>
  <dcterms:created xsi:type="dcterms:W3CDTF">2021-10-08T09:48:00Z</dcterms:created>
  <dcterms:modified xsi:type="dcterms:W3CDTF">2021-10-08T09:48:00Z</dcterms:modified>
</cp:coreProperties>
</file>